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75"/>
        <w:gridCol w:w="2126"/>
        <w:gridCol w:w="7939"/>
      </w:tblGrid>
      <w:tr w:rsidR="0050141A" w14:paraId="201554BD" w14:textId="77777777" w:rsidTr="009E470D">
        <w:trPr>
          <w:trHeight w:val="454"/>
        </w:trPr>
        <w:tc>
          <w:tcPr>
            <w:tcW w:w="10740" w:type="dxa"/>
            <w:gridSpan w:val="3"/>
            <w:shd w:val="clear" w:color="auto" w:fill="BFBFBF" w:themeFill="background1" w:themeFillShade="BF"/>
            <w:vAlign w:val="center"/>
          </w:tcPr>
          <w:p w14:paraId="7A72C5A5" w14:textId="570809E0" w:rsidR="0050141A" w:rsidRPr="0050141A" w:rsidRDefault="0050141A" w:rsidP="009E470D">
            <w:pPr>
              <w:jc w:val="center"/>
              <w:rPr>
                <w:b/>
                <w:bCs/>
              </w:rPr>
            </w:pPr>
            <w:bookmarkStart w:id="0" w:name="_Hlk181696609"/>
            <w:r w:rsidRPr="0050141A">
              <w:rPr>
                <w:b/>
                <w:bCs/>
              </w:rPr>
              <w:t>Section-1: Contact Information</w:t>
            </w:r>
          </w:p>
        </w:tc>
      </w:tr>
      <w:tr w:rsidR="0050141A" w14:paraId="25D04A15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6D608BA2" w14:textId="72EB2A68" w:rsidR="0050141A" w:rsidRDefault="0050141A" w:rsidP="0050141A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14:paraId="2BD9AFCD" w14:textId="76781644" w:rsidR="0050141A" w:rsidRDefault="00AE433D" w:rsidP="0050141A">
            <w:r>
              <w:t xml:space="preserve">Lab </w:t>
            </w:r>
            <w:r w:rsidR="0050141A">
              <w:t>Name:</w:t>
            </w:r>
          </w:p>
        </w:tc>
        <w:tc>
          <w:tcPr>
            <w:tcW w:w="7939" w:type="dxa"/>
            <w:vAlign w:val="center"/>
          </w:tcPr>
          <w:p w14:paraId="593A1F51" w14:textId="77777777" w:rsidR="0050141A" w:rsidRDefault="0050141A" w:rsidP="0050141A"/>
        </w:tc>
      </w:tr>
      <w:tr w:rsidR="0050141A" w14:paraId="380257A1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42B6D16F" w14:textId="42C6CF11" w:rsidR="0050141A" w:rsidRDefault="0050141A" w:rsidP="0050141A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14:paraId="7A8D65F0" w14:textId="19F5C39D" w:rsidR="0050141A" w:rsidRDefault="0050141A" w:rsidP="0050141A">
            <w:r>
              <w:t>Address of Lab:</w:t>
            </w:r>
          </w:p>
        </w:tc>
        <w:tc>
          <w:tcPr>
            <w:tcW w:w="7939" w:type="dxa"/>
            <w:vAlign w:val="center"/>
          </w:tcPr>
          <w:p w14:paraId="1D8CA77E" w14:textId="77777777" w:rsidR="0050141A" w:rsidRDefault="0050141A" w:rsidP="0050141A"/>
        </w:tc>
      </w:tr>
      <w:tr w:rsidR="0050141A" w14:paraId="7E0AFE12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4CE88092" w14:textId="60029F9B" w:rsidR="0050141A" w:rsidRDefault="0050141A" w:rsidP="0050141A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14:paraId="0E994D04" w14:textId="5A019C7F" w:rsidR="0050141A" w:rsidRDefault="0050141A" w:rsidP="0050141A">
            <w:r>
              <w:t>Post Code:</w:t>
            </w:r>
          </w:p>
        </w:tc>
        <w:tc>
          <w:tcPr>
            <w:tcW w:w="7939" w:type="dxa"/>
            <w:vAlign w:val="center"/>
          </w:tcPr>
          <w:p w14:paraId="2A2C3C1D" w14:textId="77777777" w:rsidR="0050141A" w:rsidRDefault="0050141A" w:rsidP="0050141A"/>
        </w:tc>
      </w:tr>
      <w:tr w:rsidR="0050141A" w14:paraId="31B01161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06C1FB11" w14:textId="5FB1F4BE" w:rsidR="0050141A" w:rsidRDefault="0050141A" w:rsidP="0050141A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14:paraId="5AC97ED6" w14:textId="45766166" w:rsidR="0050141A" w:rsidRDefault="0050141A" w:rsidP="0050141A">
            <w:r>
              <w:t>Telephone:</w:t>
            </w:r>
          </w:p>
        </w:tc>
        <w:tc>
          <w:tcPr>
            <w:tcW w:w="7939" w:type="dxa"/>
            <w:vAlign w:val="center"/>
          </w:tcPr>
          <w:p w14:paraId="7F13B267" w14:textId="77777777" w:rsidR="0050141A" w:rsidRDefault="0050141A" w:rsidP="0050141A"/>
        </w:tc>
      </w:tr>
      <w:tr w:rsidR="0050141A" w14:paraId="20F7F81F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4A9788BC" w14:textId="49070B65" w:rsidR="0050141A" w:rsidRDefault="0050141A" w:rsidP="0050141A">
            <w:pPr>
              <w:jc w:val="center"/>
            </w:pPr>
            <w:r>
              <w:t>5</w:t>
            </w:r>
          </w:p>
        </w:tc>
        <w:tc>
          <w:tcPr>
            <w:tcW w:w="2126" w:type="dxa"/>
            <w:vAlign w:val="center"/>
          </w:tcPr>
          <w:p w14:paraId="32656D9D" w14:textId="242B0374" w:rsidR="0050141A" w:rsidRDefault="0050141A" w:rsidP="0050141A">
            <w:r>
              <w:t>Email:</w:t>
            </w:r>
          </w:p>
        </w:tc>
        <w:tc>
          <w:tcPr>
            <w:tcW w:w="7939" w:type="dxa"/>
            <w:vAlign w:val="center"/>
          </w:tcPr>
          <w:p w14:paraId="782AE74A" w14:textId="77777777" w:rsidR="0050141A" w:rsidRDefault="0050141A" w:rsidP="0050141A"/>
        </w:tc>
      </w:tr>
      <w:bookmarkEnd w:id="0"/>
    </w:tbl>
    <w:p w14:paraId="029B2298" w14:textId="611E1AED" w:rsidR="00C26AAF" w:rsidRDefault="00C26AAF" w:rsidP="00A06DAA"/>
    <w:p w14:paraId="5058F00D" w14:textId="2F6088D4" w:rsidR="00A06DAA" w:rsidRDefault="00A06DAA" w:rsidP="00A06DAA">
      <w:r>
        <w:t>Against each listed equipment, mention the quantity ava</w:t>
      </w:r>
      <w:bookmarkStart w:id="1" w:name="_GoBack"/>
      <w:r>
        <w:t>i</w:t>
      </w:r>
      <w:bookmarkEnd w:id="1"/>
      <w:r>
        <w:t xml:space="preserve">lable at the applicant lab and also mention last calibration date, and next due date of calibration. </w:t>
      </w:r>
      <w:r w:rsidR="005900C4">
        <w:t xml:space="preserve">These equipment are required to be available at each applicant lab, irrespective of the scope of testing applied.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600"/>
        <w:gridCol w:w="1346"/>
        <w:gridCol w:w="1560"/>
        <w:gridCol w:w="1559"/>
      </w:tblGrid>
      <w:tr w:rsidR="00A06DAA" w:rsidRPr="00A06DAA" w14:paraId="78DF81BD" w14:textId="2853FD7B" w:rsidTr="00C01FB6">
        <w:trPr>
          <w:trHeight w:val="510"/>
        </w:trPr>
        <w:tc>
          <w:tcPr>
            <w:tcW w:w="709" w:type="dxa"/>
            <w:shd w:val="clear" w:color="auto" w:fill="BFBFBF" w:themeFill="background1" w:themeFillShade="BF"/>
            <w:noWrap/>
            <w:vAlign w:val="center"/>
            <w:hideMark/>
          </w:tcPr>
          <w:p w14:paraId="072173F8" w14:textId="2E44284C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6DAA">
              <w:rPr>
                <w:rFonts w:eastAsia="Times New Roman" w:cs="Times New Roman"/>
                <w:b/>
                <w:bCs/>
                <w:color w:val="000000"/>
              </w:rPr>
              <w:t>Sr.</w:t>
            </w:r>
          </w:p>
        </w:tc>
        <w:tc>
          <w:tcPr>
            <w:tcW w:w="5600" w:type="dxa"/>
            <w:shd w:val="clear" w:color="auto" w:fill="BFBFBF" w:themeFill="background1" w:themeFillShade="BF"/>
            <w:noWrap/>
            <w:vAlign w:val="center"/>
            <w:hideMark/>
          </w:tcPr>
          <w:p w14:paraId="296A94E9" w14:textId="77777777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6DAA">
              <w:rPr>
                <w:rFonts w:eastAsia="Times New Roman" w:cs="Times New Roman"/>
                <w:b/>
                <w:bCs/>
                <w:color w:val="000000"/>
              </w:rPr>
              <w:t>Equipment Name</w:t>
            </w:r>
          </w:p>
        </w:tc>
        <w:tc>
          <w:tcPr>
            <w:tcW w:w="1346" w:type="dxa"/>
            <w:shd w:val="clear" w:color="auto" w:fill="BFBFBF" w:themeFill="background1" w:themeFillShade="BF"/>
            <w:vAlign w:val="center"/>
          </w:tcPr>
          <w:p w14:paraId="3E942A54" w14:textId="64CB2A2E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6DAA">
              <w:rPr>
                <w:rFonts w:eastAsia="Times New Roman" w:cs="Times New Roman"/>
                <w:b/>
                <w:bCs/>
                <w:color w:val="000000"/>
              </w:rPr>
              <w:t>Quantity Available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4CA8E2F2" w14:textId="2D5C431C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6DAA">
              <w:rPr>
                <w:b/>
                <w:bCs/>
              </w:rPr>
              <w:t>Last Calibration Date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93021B7" w14:textId="47874F4E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6DAA">
              <w:rPr>
                <w:b/>
                <w:bCs/>
              </w:rPr>
              <w:t>Next Calibration Due Date</w:t>
            </w:r>
          </w:p>
        </w:tc>
      </w:tr>
      <w:tr w:rsidR="00A06DAA" w:rsidRPr="00A06DAA" w14:paraId="7A8B93C5" w14:textId="068A2EA5" w:rsidTr="00C01FB6">
        <w:trPr>
          <w:trHeight w:val="8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811A5C" w14:textId="77777777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600" w:type="dxa"/>
            <w:shd w:val="clear" w:color="auto" w:fill="auto"/>
            <w:vAlign w:val="center"/>
            <w:hideMark/>
          </w:tcPr>
          <w:p w14:paraId="40DD0813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High precision AC power supply (0-300V) capable of providing AC power at 50 Hz ±1% or as mentioned otherwise or as per requirement of standard</w:t>
            </w:r>
          </w:p>
        </w:tc>
        <w:tc>
          <w:tcPr>
            <w:tcW w:w="1346" w:type="dxa"/>
          </w:tcPr>
          <w:p w14:paraId="138EB2E9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316408B" w14:textId="5528A6AA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E2C1627" w14:textId="06173343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06DAA" w:rsidRPr="00A06DAA" w14:paraId="0BAF6E54" w14:textId="7C5AC86E" w:rsidTr="00C01FB6">
        <w:trPr>
          <w:trHeight w:val="45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B0E8B9" w14:textId="77777777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600" w:type="dxa"/>
            <w:shd w:val="clear" w:color="auto" w:fill="auto"/>
            <w:vAlign w:val="center"/>
            <w:hideMark/>
          </w:tcPr>
          <w:p w14:paraId="38DCDA4C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Air Conditioning System</w:t>
            </w:r>
          </w:p>
        </w:tc>
        <w:tc>
          <w:tcPr>
            <w:tcW w:w="1346" w:type="dxa"/>
          </w:tcPr>
          <w:p w14:paraId="0DCFEFC0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2604E34" w14:textId="64723E61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1C82450" w14:textId="47B6FEF8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06DAA" w:rsidRPr="00A06DAA" w14:paraId="2DFC8DCE" w14:textId="3625F0BF" w:rsidTr="00C01FB6">
        <w:trPr>
          <w:trHeight w:val="45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284263" w14:textId="77777777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600" w:type="dxa"/>
            <w:shd w:val="clear" w:color="auto" w:fill="auto"/>
            <w:vAlign w:val="center"/>
            <w:hideMark/>
          </w:tcPr>
          <w:p w14:paraId="7787C0CE" w14:textId="4C93BC64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High precision desktop multimeter</w:t>
            </w:r>
          </w:p>
        </w:tc>
        <w:tc>
          <w:tcPr>
            <w:tcW w:w="1346" w:type="dxa"/>
          </w:tcPr>
          <w:p w14:paraId="4D8D21D8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C02A04A" w14:textId="7D2D4A6D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891A780" w14:textId="53A50020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06DAA" w:rsidRPr="00A06DAA" w14:paraId="1D50820D" w14:textId="36D3CAB8" w:rsidTr="00C01FB6">
        <w:trPr>
          <w:trHeight w:val="45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D8F220" w14:textId="77777777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600" w:type="dxa"/>
            <w:shd w:val="clear" w:color="auto" w:fill="auto"/>
            <w:vAlign w:val="center"/>
            <w:hideMark/>
          </w:tcPr>
          <w:p w14:paraId="39CD8ABF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Temperature &amp; humidity sensors</w:t>
            </w:r>
          </w:p>
        </w:tc>
        <w:tc>
          <w:tcPr>
            <w:tcW w:w="1346" w:type="dxa"/>
          </w:tcPr>
          <w:p w14:paraId="6849439B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5DFC7ED" w14:textId="3A584B30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614B9ED" w14:textId="0BCC40D4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06DAA" w:rsidRPr="00A06DAA" w14:paraId="36AA4F9B" w14:textId="142DA513" w:rsidTr="00C01FB6">
        <w:trPr>
          <w:trHeight w:val="45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99FD32" w14:textId="77777777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5600" w:type="dxa"/>
            <w:shd w:val="clear" w:color="auto" w:fill="auto"/>
            <w:vAlign w:val="center"/>
            <w:hideMark/>
          </w:tcPr>
          <w:p w14:paraId="12934427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Protective gear including goggles and protective gloves</w:t>
            </w:r>
          </w:p>
        </w:tc>
        <w:tc>
          <w:tcPr>
            <w:tcW w:w="1346" w:type="dxa"/>
          </w:tcPr>
          <w:p w14:paraId="4AB4795A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65CA348" w14:textId="5DB382F9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62273A3" w14:textId="6505B0CD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06DAA" w:rsidRPr="00A06DAA" w14:paraId="58B71D03" w14:textId="62BB14B8" w:rsidTr="00C01FB6">
        <w:trPr>
          <w:trHeight w:val="45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BCB311" w14:textId="77777777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5600" w:type="dxa"/>
            <w:shd w:val="clear" w:color="auto" w:fill="auto"/>
            <w:vAlign w:val="center"/>
            <w:hideMark/>
          </w:tcPr>
          <w:p w14:paraId="682E7122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Emergency cut-off</w:t>
            </w:r>
          </w:p>
        </w:tc>
        <w:tc>
          <w:tcPr>
            <w:tcW w:w="1346" w:type="dxa"/>
          </w:tcPr>
          <w:p w14:paraId="0781A3D3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361ED95" w14:textId="08A044F2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E16D540" w14:textId="4AF0CFD5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06DAA" w:rsidRPr="00A06DAA" w14:paraId="4B263042" w14:textId="0CFFBC23" w:rsidTr="00C01FB6">
        <w:trPr>
          <w:trHeight w:val="45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E0D901" w14:textId="77777777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5600" w:type="dxa"/>
            <w:shd w:val="clear" w:color="auto" w:fill="auto"/>
            <w:vAlign w:val="center"/>
            <w:hideMark/>
          </w:tcPr>
          <w:p w14:paraId="63F1B7D4" w14:textId="0ABBBAEB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Fire safety (fire extinguishers)</w:t>
            </w:r>
          </w:p>
        </w:tc>
        <w:tc>
          <w:tcPr>
            <w:tcW w:w="1346" w:type="dxa"/>
          </w:tcPr>
          <w:p w14:paraId="48012B6F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0BB0C5F" w14:textId="13769A11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9E153EB" w14:textId="2EE42062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06DAA" w:rsidRPr="00A06DAA" w14:paraId="7FC18180" w14:textId="645D49F7" w:rsidTr="00C01FB6">
        <w:trPr>
          <w:trHeight w:val="45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163191" w14:textId="77777777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5600" w:type="dxa"/>
            <w:shd w:val="clear" w:color="auto" w:fill="auto"/>
            <w:vAlign w:val="center"/>
            <w:hideMark/>
          </w:tcPr>
          <w:p w14:paraId="55783621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Smoke detectors</w:t>
            </w:r>
          </w:p>
        </w:tc>
        <w:tc>
          <w:tcPr>
            <w:tcW w:w="1346" w:type="dxa"/>
          </w:tcPr>
          <w:p w14:paraId="4E317F12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3F70606" w14:textId="6FEC1012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9EB82A3" w14:textId="22D657E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06DAA" w:rsidRPr="00A06DAA" w14:paraId="2B96AC8F" w14:textId="0AFF955D" w:rsidTr="00C01FB6">
        <w:trPr>
          <w:trHeight w:val="45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9212D2" w14:textId="77777777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5600" w:type="dxa"/>
            <w:shd w:val="clear" w:color="auto" w:fill="auto"/>
            <w:vAlign w:val="center"/>
            <w:hideMark/>
          </w:tcPr>
          <w:p w14:paraId="27E8DDEE" w14:textId="5D3F1D54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Exit signs (illuminated)</w:t>
            </w:r>
          </w:p>
        </w:tc>
        <w:tc>
          <w:tcPr>
            <w:tcW w:w="1346" w:type="dxa"/>
          </w:tcPr>
          <w:p w14:paraId="6E87F526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B606BED" w14:textId="5BE4AB2E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A11C4B7" w14:textId="06AECFA4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06DAA" w:rsidRPr="00A06DAA" w14:paraId="31B57D7F" w14:textId="66B44F3C" w:rsidTr="00C01FB6">
        <w:trPr>
          <w:trHeight w:val="45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66AD29" w14:textId="77777777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5600" w:type="dxa"/>
            <w:shd w:val="clear" w:color="auto" w:fill="auto"/>
            <w:vAlign w:val="center"/>
            <w:hideMark/>
          </w:tcPr>
          <w:p w14:paraId="540DD51C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Test methods and checklists should be displayed</w:t>
            </w:r>
          </w:p>
        </w:tc>
        <w:tc>
          <w:tcPr>
            <w:tcW w:w="1346" w:type="dxa"/>
          </w:tcPr>
          <w:p w14:paraId="2AE9E537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249BF84" w14:textId="70D4B32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E5097D3" w14:textId="3D196523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06DAA" w:rsidRPr="00A06DAA" w14:paraId="5EF0A144" w14:textId="64DD4A20" w:rsidTr="00C01FB6">
        <w:trPr>
          <w:trHeight w:val="45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9C4150" w14:textId="77777777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5600" w:type="dxa"/>
            <w:shd w:val="clear" w:color="auto" w:fill="auto"/>
            <w:vAlign w:val="center"/>
            <w:hideMark/>
          </w:tcPr>
          <w:p w14:paraId="77825B2C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Computer(s) with allied accessories &amp; internet connectivity</w:t>
            </w:r>
          </w:p>
        </w:tc>
        <w:tc>
          <w:tcPr>
            <w:tcW w:w="1346" w:type="dxa"/>
          </w:tcPr>
          <w:p w14:paraId="4DB634CE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9A83605" w14:textId="6A0B472B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8718A9D" w14:textId="3244EF9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06DAA" w:rsidRPr="00A06DAA" w14:paraId="3B813F85" w14:textId="56DF6C78" w:rsidTr="00C01FB6">
        <w:trPr>
          <w:trHeight w:val="45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679853" w14:textId="77777777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5600" w:type="dxa"/>
            <w:shd w:val="clear" w:color="auto" w:fill="auto"/>
            <w:vAlign w:val="center"/>
            <w:hideMark/>
          </w:tcPr>
          <w:p w14:paraId="314B9433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Printer(s) with connectivity to computer</w:t>
            </w:r>
          </w:p>
        </w:tc>
        <w:tc>
          <w:tcPr>
            <w:tcW w:w="1346" w:type="dxa"/>
          </w:tcPr>
          <w:p w14:paraId="4DD0D33E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F39422F" w14:textId="6214AA29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45123B7" w14:textId="652D2033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06DAA" w:rsidRPr="00A06DAA" w14:paraId="19B30FBC" w14:textId="47D40171" w:rsidTr="00C01FB6">
        <w:trPr>
          <w:trHeight w:val="46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6EA6BC" w14:textId="77777777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5600" w:type="dxa"/>
            <w:shd w:val="clear" w:color="auto" w:fill="auto"/>
            <w:vAlign w:val="center"/>
            <w:hideMark/>
          </w:tcPr>
          <w:p w14:paraId="77FF56D5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Weighing scales of different capacities</w:t>
            </w:r>
          </w:p>
        </w:tc>
        <w:tc>
          <w:tcPr>
            <w:tcW w:w="1346" w:type="dxa"/>
          </w:tcPr>
          <w:p w14:paraId="6B3AD77A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AB4826A" w14:textId="5F44BE06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B481D59" w14:textId="22ACD001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06DAA" w:rsidRPr="00A06DAA" w14:paraId="7BAD3155" w14:textId="089ABC3F" w:rsidTr="00C01FB6">
        <w:trPr>
          <w:trHeight w:val="45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6F5792" w14:textId="77777777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5600" w:type="dxa"/>
            <w:shd w:val="clear" w:color="auto" w:fill="auto"/>
            <w:vAlign w:val="center"/>
            <w:hideMark/>
          </w:tcPr>
          <w:p w14:paraId="1B7F3F54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Backup power source including UPS and Generator of adequate size.</w:t>
            </w:r>
          </w:p>
        </w:tc>
        <w:tc>
          <w:tcPr>
            <w:tcW w:w="1346" w:type="dxa"/>
          </w:tcPr>
          <w:p w14:paraId="1FFD1867" w14:textId="77777777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4400DD2" w14:textId="4B69415B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334795B" w14:textId="59FC045B" w:rsidR="00A06DAA" w:rsidRPr="00A06DAA" w:rsidRDefault="00A06DAA" w:rsidP="00A06DA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14:paraId="731C3778" w14:textId="1FBF93A0" w:rsidR="00A06DAA" w:rsidRPr="00A06DAA" w:rsidRDefault="004C271B" w:rsidP="00A06DAA">
      <w:bookmarkStart w:id="2" w:name="_Hlk200626601"/>
      <w:r>
        <w:t>Note: Where calibration data is not applicable, explicitly mention “Not applicable”.</w:t>
      </w:r>
      <w:bookmarkEnd w:id="2"/>
    </w:p>
    <w:sectPr w:rsidR="00A06DAA" w:rsidRPr="00A06DAA" w:rsidSect="00377E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5372C" w14:textId="77777777" w:rsidR="00AC0BB2" w:rsidRDefault="00AC0BB2" w:rsidP="00377EB5">
      <w:pPr>
        <w:spacing w:after="0" w:line="240" w:lineRule="auto"/>
      </w:pPr>
      <w:r>
        <w:separator/>
      </w:r>
    </w:p>
  </w:endnote>
  <w:endnote w:type="continuationSeparator" w:id="0">
    <w:p w14:paraId="1D11CD9F" w14:textId="77777777" w:rsidR="00AC0BB2" w:rsidRDefault="00AC0BB2" w:rsidP="0037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2923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AC1FA3" w14:textId="6D707819" w:rsidR="00C26AAF" w:rsidRDefault="00C26AAF" w:rsidP="00C26A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9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9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EA9A1" w14:textId="77777777" w:rsidR="00AC0BB2" w:rsidRDefault="00AC0BB2" w:rsidP="00377EB5">
      <w:pPr>
        <w:spacing w:after="0" w:line="240" w:lineRule="auto"/>
      </w:pPr>
      <w:r>
        <w:separator/>
      </w:r>
    </w:p>
  </w:footnote>
  <w:footnote w:type="continuationSeparator" w:id="0">
    <w:p w14:paraId="24FF6CF3" w14:textId="77777777" w:rsidR="00AC0BB2" w:rsidRDefault="00AC0BB2" w:rsidP="0037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8C5E0" w14:textId="041EC529" w:rsidR="00095B9C" w:rsidRDefault="00AC0BB2">
    <w:pPr>
      <w:pStyle w:val="Header"/>
    </w:pPr>
    <w:r>
      <w:rPr>
        <w:noProof/>
      </w:rPr>
      <w:pict w14:anchorId="7C3479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66938" o:spid="_x0000_s2050" type="#_x0000_t136" style="position:absolute;margin-left:0;margin-top:0;width:632.3pt;height:105.35pt;rotation:315;z-index:-2516331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COM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C25B5" w14:textId="75C1CE7C" w:rsidR="00377EB5" w:rsidRPr="0050141A" w:rsidRDefault="00377EB5" w:rsidP="00377EB5">
    <w:pPr>
      <w:pStyle w:val="Header"/>
      <w:jc w:val="center"/>
      <w:rPr>
        <w:rFonts w:ascii="Century Gothic" w:hAnsi="Century Gothic"/>
        <w:b/>
        <w:bCs/>
        <w:sz w:val="24"/>
        <w:szCs w:val="24"/>
      </w:rPr>
    </w:pPr>
    <w:r w:rsidRPr="0050141A">
      <w:rPr>
        <w:rFonts w:ascii="Century Gothic" w:hAnsi="Century Gothic"/>
        <w:b/>
        <w:bCs/>
        <w:noProof/>
        <w:sz w:val="24"/>
        <w:szCs w:val="24"/>
      </w:rPr>
      <w:drawing>
        <wp:anchor distT="0" distB="0" distL="114300" distR="114300" simplePos="0" relativeHeight="251679232" behindDoc="0" locked="0" layoutInCell="1" allowOverlap="1" wp14:anchorId="35B76D00" wp14:editId="07C6D101">
          <wp:simplePos x="0" y="0"/>
          <wp:positionH relativeFrom="margin">
            <wp:align>left</wp:align>
          </wp:positionH>
          <wp:positionV relativeFrom="paragraph">
            <wp:posOffset>-209742</wp:posOffset>
          </wp:positionV>
          <wp:extent cx="540000" cy="54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41A">
      <w:rPr>
        <w:rFonts w:ascii="Century Gothic" w:hAnsi="Century Gothic"/>
        <w:b/>
        <w:bCs/>
        <w:sz w:val="24"/>
        <w:szCs w:val="24"/>
      </w:rPr>
      <w:t>Pakistan Energy Label</w:t>
    </w:r>
    <w:r w:rsidR="0050141A">
      <w:rPr>
        <w:rFonts w:ascii="Century Gothic" w:hAnsi="Century Gothic"/>
        <w:b/>
        <w:bCs/>
        <w:sz w:val="24"/>
        <w:szCs w:val="24"/>
      </w:rPr>
      <w:t xml:space="preserve"> Regulation 2023</w:t>
    </w:r>
  </w:p>
  <w:p w14:paraId="05A68B4B" w14:textId="1F836F69" w:rsidR="00377EB5" w:rsidRDefault="00377EB5" w:rsidP="00377EB5">
    <w:pPr>
      <w:pStyle w:val="Header"/>
      <w:jc w:val="center"/>
      <w:rPr>
        <w:rFonts w:ascii="Century Gothic" w:hAnsi="Century Gothic"/>
        <w:b/>
        <w:bCs/>
        <w:sz w:val="24"/>
        <w:szCs w:val="24"/>
      </w:rPr>
    </w:pPr>
    <w:r w:rsidRPr="0050141A">
      <w:rPr>
        <w:rFonts w:ascii="Century Gothic" w:hAnsi="Century Gothic"/>
        <w:b/>
        <w:bCs/>
        <w:sz w:val="24"/>
        <w:szCs w:val="24"/>
      </w:rPr>
      <w:t>NEECA Enlisted Lab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90"/>
      <w:gridCol w:w="3473"/>
      <w:gridCol w:w="3493"/>
    </w:tblGrid>
    <w:tr w:rsidR="0050141A" w14:paraId="7716DEF8" w14:textId="77777777" w:rsidTr="00460D3F">
      <w:tc>
        <w:tcPr>
          <w:tcW w:w="3560" w:type="dxa"/>
          <w:vAlign w:val="center"/>
        </w:tcPr>
        <w:p w14:paraId="47068930" w14:textId="4D914A8A" w:rsidR="0050141A" w:rsidRPr="0050141A" w:rsidRDefault="00A06DAA" w:rsidP="0050141A">
          <w:pPr>
            <w:jc w:val="center"/>
            <w:rPr>
              <w:b/>
              <w:bCs/>
            </w:rPr>
          </w:pPr>
          <w:r>
            <w:rPr>
              <w:b/>
              <w:bCs/>
            </w:rPr>
            <w:t>Equipment List - General</w:t>
          </w:r>
        </w:p>
      </w:tc>
      <w:tc>
        <w:tcPr>
          <w:tcW w:w="3561" w:type="dxa"/>
          <w:vAlign w:val="center"/>
        </w:tcPr>
        <w:p w14:paraId="60C9E3E8" w14:textId="6ED10F59" w:rsidR="0050141A" w:rsidRPr="0050141A" w:rsidRDefault="0050141A" w:rsidP="0050141A">
          <w:pPr>
            <w:jc w:val="center"/>
            <w:rPr>
              <w:b/>
              <w:bCs/>
            </w:rPr>
          </w:pPr>
          <w:r w:rsidRPr="0050141A">
            <w:rPr>
              <w:b/>
              <w:bCs/>
            </w:rPr>
            <w:t>Doc: NEL-0</w:t>
          </w:r>
          <w:r w:rsidR="00A06DAA">
            <w:rPr>
              <w:b/>
              <w:bCs/>
            </w:rPr>
            <w:t>3A</w:t>
          </w:r>
        </w:p>
      </w:tc>
      <w:tc>
        <w:tcPr>
          <w:tcW w:w="3561" w:type="dxa"/>
          <w:vAlign w:val="center"/>
        </w:tcPr>
        <w:p w14:paraId="3C392395" w14:textId="6546B4A1" w:rsidR="0050141A" w:rsidRPr="0050141A" w:rsidRDefault="0050141A" w:rsidP="00655DD9">
          <w:pPr>
            <w:jc w:val="center"/>
            <w:rPr>
              <w:b/>
              <w:bCs/>
            </w:rPr>
          </w:pPr>
          <w:r w:rsidRPr="0050141A">
            <w:rPr>
              <w:b/>
              <w:bCs/>
            </w:rPr>
            <w:t xml:space="preserve">Date: </w:t>
          </w:r>
          <w:r w:rsidR="00655DD9">
            <w:rPr>
              <w:b/>
              <w:bCs/>
            </w:rPr>
            <w:t>13</w:t>
          </w:r>
          <w:r w:rsidR="00BE4E02">
            <w:rPr>
              <w:b/>
              <w:bCs/>
            </w:rPr>
            <w:t>/0</w:t>
          </w:r>
          <w:r w:rsidR="00655DD9">
            <w:rPr>
              <w:b/>
              <w:bCs/>
            </w:rPr>
            <w:t>6</w:t>
          </w:r>
          <w:r w:rsidR="00BE4E02">
            <w:rPr>
              <w:b/>
              <w:bCs/>
            </w:rPr>
            <w:t>/2025</w:t>
          </w:r>
        </w:p>
      </w:tc>
    </w:tr>
  </w:tbl>
  <w:p w14:paraId="1055CF83" w14:textId="74E0547D" w:rsidR="0050141A" w:rsidRPr="0050141A" w:rsidRDefault="0050141A" w:rsidP="0050141A">
    <w:pPr>
      <w:pStyle w:val="Header"/>
      <w:rPr>
        <w:rFonts w:ascii="Century Gothic" w:hAnsi="Century Gothic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BBCEF" w14:textId="6FCE095D" w:rsidR="00095B9C" w:rsidRDefault="00AC0BB2">
    <w:pPr>
      <w:pStyle w:val="Header"/>
    </w:pPr>
    <w:r>
      <w:rPr>
        <w:noProof/>
      </w:rPr>
      <w:pict w14:anchorId="60E943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66937" o:spid="_x0000_s2049" type="#_x0000_t136" style="position:absolute;margin-left:0;margin-top:0;width:632.3pt;height:105.35pt;rotation:315;z-index:-2516352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COM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5E50"/>
    <w:multiLevelType w:val="multilevel"/>
    <w:tmpl w:val="F914F788"/>
    <w:styleLink w:val="INCON"/>
    <w:lvl w:ilvl="0">
      <w:start w:val="1"/>
      <w:numFmt w:val="decimal"/>
      <w:lvlText w:val="Chapter %1."/>
      <w:lvlJc w:val="left"/>
      <w:pPr>
        <w:ind w:left="170" w:firstLine="1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right"/>
      <w:pPr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abstractNum w:abstractNumId="1">
    <w:nsid w:val="12C53891"/>
    <w:multiLevelType w:val="multilevel"/>
    <w:tmpl w:val="B0182F76"/>
    <w:lvl w:ilvl="0">
      <w:start w:val="3"/>
      <w:numFmt w:val="decimal"/>
      <w:pStyle w:val="ICHeading2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ICHeading3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6E2064B"/>
    <w:multiLevelType w:val="hybridMultilevel"/>
    <w:tmpl w:val="B8B8028E"/>
    <w:lvl w:ilvl="0" w:tplc="6024D2A8">
      <w:start w:val="1"/>
      <w:numFmt w:val="decimal"/>
      <w:lvlText w:val="CHAPTER %1"/>
      <w:lvlJc w:val="left"/>
      <w:pPr>
        <w:ind w:left="8015" w:hanging="360"/>
      </w:pPr>
      <w:rPr>
        <w:rFonts w:hint="default"/>
      </w:rPr>
    </w:lvl>
    <w:lvl w:ilvl="1" w:tplc="765C03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A573C"/>
    <w:multiLevelType w:val="hybridMultilevel"/>
    <w:tmpl w:val="AC723258"/>
    <w:lvl w:ilvl="0" w:tplc="AEA80F42">
      <w:start w:val="1"/>
      <w:numFmt w:val="bullet"/>
      <w:pStyle w:val="NoSpacing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DDFC9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14"/>
    <w:rsid w:val="0002073E"/>
    <w:rsid w:val="000429E2"/>
    <w:rsid w:val="00064A5F"/>
    <w:rsid w:val="00095B9C"/>
    <w:rsid w:val="001109FE"/>
    <w:rsid w:val="00141143"/>
    <w:rsid w:val="001B22D4"/>
    <w:rsid w:val="001E61E4"/>
    <w:rsid w:val="0020545C"/>
    <w:rsid w:val="002A01B2"/>
    <w:rsid w:val="002D0CD2"/>
    <w:rsid w:val="002F1814"/>
    <w:rsid w:val="00346970"/>
    <w:rsid w:val="00377EB5"/>
    <w:rsid w:val="003E7E16"/>
    <w:rsid w:val="004549C6"/>
    <w:rsid w:val="004C271B"/>
    <w:rsid w:val="004C4B5D"/>
    <w:rsid w:val="0050141A"/>
    <w:rsid w:val="00560F22"/>
    <w:rsid w:val="00583382"/>
    <w:rsid w:val="005900C4"/>
    <w:rsid w:val="005F34BB"/>
    <w:rsid w:val="00655DD9"/>
    <w:rsid w:val="0070031C"/>
    <w:rsid w:val="00706800"/>
    <w:rsid w:val="007C5EDB"/>
    <w:rsid w:val="0089641E"/>
    <w:rsid w:val="008A4E8A"/>
    <w:rsid w:val="008F172F"/>
    <w:rsid w:val="00921C67"/>
    <w:rsid w:val="00964751"/>
    <w:rsid w:val="00966B0C"/>
    <w:rsid w:val="00981F26"/>
    <w:rsid w:val="009A2969"/>
    <w:rsid w:val="009E470D"/>
    <w:rsid w:val="00A06DAA"/>
    <w:rsid w:val="00A66955"/>
    <w:rsid w:val="00A73F1A"/>
    <w:rsid w:val="00A75621"/>
    <w:rsid w:val="00AC0BB2"/>
    <w:rsid w:val="00AD22D0"/>
    <w:rsid w:val="00AE433D"/>
    <w:rsid w:val="00B87EB4"/>
    <w:rsid w:val="00BE4E02"/>
    <w:rsid w:val="00C01FB6"/>
    <w:rsid w:val="00C024E0"/>
    <w:rsid w:val="00C149E5"/>
    <w:rsid w:val="00C26AAF"/>
    <w:rsid w:val="00C4101F"/>
    <w:rsid w:val="00C55D26"/>
    <w:rsid w:val="00CD65F5"/>
    <w:rsid w:val="00D12A7C"/>
    <w:rsid w:val="00D6038E"/>
    <w:rsid w:val="00D6626C"/>
    <w:rsid w:val="00DF3453"/>
    <w:rsid w:val="00E3357E"/>
    <w:rsid w:val="00EE44F0"/>
    <w:rsid w:val="00F047F0"/>
    <w:rsid w:val="00F21377"/>
    <w:rsid w:val="00F414D6"/>
    <w:rsid w:val="00F42EF0"/>
    <w:rsid w:val="00F469D0"/>
    <w:rsid w:val="00FA0BA5"/>
    <w:rsid w:val="00FE167C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92CCA9"/>
  <w15:chartTrackingRefBased/>
  <w15:docId w15:val="{564FF652-C708-4ECE-AE3A-D1E7C190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qFormat/>
    <w:rsid w:val="00FE167C"/>
    <w:pPr>
      <w:spacing w:after="0" w:line="240" w:lineRule="auto"/>
      <w:ind w:left="0"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6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6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Bullets">
    <w:name w:val="IC Bullets"/>
    <w:basedOn w:val="NoSpacing"/>
    <w:next w:val="Normal"/>
    <w:qFormat/>
    <w:rsid w:val="00FE167C"/>
    <w:pPr>
      <w:spacing w:before="120" w:after="120"/>
      <w:ind w:left="1134" w:hanging="425"/>
      <w:jc w:val="both"/>
    </w:pPr>
    <w:rPr>
      <w:rFonts w:ascii="Times New Roman" w:hAnsi="Times New Roman"/>
    </w:rPr>
  </w:style>
  <w:style w:type="paragraph" w:styleId="NoSpacing">
    <w:name w:val="No Spacing"/>
    <w:aliases w:val="Bullets"/>
    <w:uiPriority w:val="1"/>
    <w:qFormat/>
    <w:rsid w:val="00FE167C"/>
    <w:pPr>
      <w:numPr>
        <w:numId w:val="1"/>
      </w:numPr>
      <w:spacing w:after="0" w:line="240" w:lineRule="auto"/>
    </w:pPr>
  </w:style>
  <w:style w:type="paragraph" w:customStyle="1" w:styleId="ICHeading2">
    <w:name w:val="IC Heading 2"/>
    <w:basedOn w:val="Heading2"/>
    <w:next w:val="Normal"/>
    <w:qFormat/>
    <w:rsid w:val="00FE167C"/>
    <w:pPr>
      <w:numPr>
        <w:numId w:val="3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color w:val="auto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6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CHeading3">
    <w:name w:val="IC Heading 3"/>
    <w:basedOn w:val="Heading3"/>
    <w:next w:val="Normal"/>
    <w:qFormat/>
    <w:rsid w:val="00FE167C"/>
    <w:pPr>
      <w:keepNext w:val="0"/>
      <w:keepLines w:val="0"/>
      <w:numPr>
        <w:ilvl w:val="1"/>
        <w:numId w:val="3"/>
      </w:numPr>
      <w:spacing w:before="200" w:after="120" w:line="240" w:lineRule="auto"/>
    </w:pPr>
    <w:rPr>
      <w:rFonts w:ascii="Times New Roman" w:eastAsia="Times New Roman" w:hAnsi="Times New Roman" w:cs="Times New Roman"/>
      <w:b/>
      <w:iCs/>
      <w:color w:val="auto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6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CNormal">
    <w:name w:val="IC Normal"/>
    <w:basedOn w:val="Normal"/>
    <w:qFormat/>
    <w:rsid w:val="00FE167C"/>
    <w:pPr>
      <w:spacing w:before="120" w:after="120" w:line="240" w:lineRule="auto"/>
      <w:ind w:left="709"/>
      <w:jc w:val="both"/>
    </w:pPr>
    <w:rPr>
      <w:rFonts w:ascii="Times New Roman" w:eastAsia="Calibri" w:hAnsi="Times New Roman" w:cs="Arial"/>
    </w:rPr>
  </w:style>
  <w:style w:type="numbering" w:customStyle="1" w:styleId="INCON">
    <w:name w:val="INCON"/>
    <w:uiPriority w:val="99"/>
    <w:rsid w:val="00FE167C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FE167C"/>
    <w:rPr>
      <w:rFonts w:ascii="Times New Roman" w:hAnsi="Times New Roman"/>
      <w:b/>
    </w:rPr>
  </w:style>
  <w:style w:type="paragraph" w:styleId="ListParagraph">
    <w:name w:val="List Paragraph"/>
    <w:basedOn w:val="Normal"/>
    <w:uiPriority w:val="34"/>
    <w:qFormat/>
    <w:rsid w:val="00F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B5"/>
  </w:style>
  <w:style w:type="paragraph" w:styleId="Footer">
    <w:name w:val="footer"/>
    <w:basedOn w:val="Normal"/>
    <w:link w:val="FooterChar"/>
    <w:uiPriority w:val="99"/>
    <w:unhideWhenUsed/>
    <w:rsid w:val="0037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B5"/>
  </w:style>
  <w:style w:type="table" w:styleId="TableGrid">
    <w:name w:val="Table Grid"/>
    <w:basedOn w:val="TableNormal"/>
    <w:uiPriority w:val="39"/>
    <w:rsid w:val="00501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4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C2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42B81-F5A5-4E4A-BD99-9D2C2F8C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Javed</dc:creator>
  <cp:keywords/>
  <dc:description/>
  <cp:lastModifiedBy>Feroz Baig</cp:lastModifiedBy>
  <cp:revision>12</cp:revision>
  <cp:lastPrinted>2024-11-05T10:22:00Z</cp:lastPrinted>
  <dcterms:created xsi:type="dcterms:W3CDTF">2024-11-05T10:13:00Z</dcterms:created>
  <dcterms:modified xsi:type="dcterms:W3CDTF">2025-06-13T12:11:00Z</dcterms:modified>
</cp:coreProperties>
</file>