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75"/>
        <w:gridCol w:w="2126"/>
        <w:gridCol w:w="7939"/>
      </w:tblGrid>
      <w:tr w:rsidR="0050141A" w14:paraId="201554BD" w14:textId="77777777" w:rsidTr="009E470D">
        <w:trPr>
          <w:trHeight w:val="454"/>
        </w:trPr>
        <w:tc>
          <w:tcPr>
            <w:tcW w:w="10740" w:type="dxa"/>
            <w:gridSpan w:val="3"/>
            <w:shd w:val="clear" w:color="auto" w:fill="BFBFBF" w:themeFill="background1" w:themeFillShade="BF"/>
            <w:vAlign w:val="center"/>
          </w:tcPr>
          <w:p w14:paraId="7A72C5A5" w14:textId="570809E0" w:rsidR="0050141A" w:rsidRPr="0050141A" w:rsidRDefault="0050141A" w:rsidP="009E470D">
            <w:pPr>
              <w:jc w:val="center"/>
              <w:rPr>
                <w:b/>
                <w:bCs/>
              </w:rPr>
            </w:pPr>
            <w:bookmarkStart w:id="0" w:name="_Hlk181696609"/>
            <w:r w:rsidRPr="0050141A">
              <w:rPr>
                <w:b/>
                <w:bCs/>
              </w:rPr>
              <w:t>Section-1: Contact Information</w:t>
            </w:r>
          </w:p>
        </w:tc>
      </w:tr>
      <w:tr w:rsidR="0050141A" w14:paraId="25D04A15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6D608BA2" w14:textId="72EB2A68" w:rsidR="0050141A" w:rsidRDefault="0050141A" w:rsidP="0050141A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2BD9AFCD" w14:textId="76781644" w:rsidR="0050141A" w:rsidRDefault="00AE433D" w:rsidP="0050141A">
            <w:r>
              <w:t xml:space="preserve">Lab </w:t>
            </w:r>
            <w:r w:rsidR="0050141A">
              <w:t>Name:</w:t>
            </w:r>
          </w:p>
        </w:tc>
        <w:tc>
          <w:tcPr>
            <w:tcW w:w="7939" w:type="dxa"/>
            <w:vAlign w:val="center"/>
          </w:tcPr>
          <w:p w14:paraId="593A1F51" w14:textId="77777777" w:rsidR="0050141A" w:rsidRDefault="0050141A" w:rsidP="0050141A"/>
        </w:tc>
      </w:tr>
      <w:tr w:rsidR="0050141A" w14:paraId="380257A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2B6D16F" w14:textId="42C6CF11" w:rsidR="0050141A" w:rsidRDefault="0050141A" w:rsidP="0050141A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7A8D65F0" w14:textId="19F5C39D" w:rsidR="0050141A" w:rsidRDefault="0050141A" w:rsidP="0050141A">
            <w:r>
              <w:t>Address of Lab:</w:t>
            </w:r>
          </w:p>
        </w:tc>
        <w:tc>
          <w:tcPr>
            <w:tcW w:w="7939" w:type="dxa"/>
            <w:vAlign w:val="center"/>
          </w:tcPr>
          <w:p w14:paraId="1D8CA77E" w14:textId="77777777" w:rsidR="0050141A" w:rsidRDefault="0050141A" w:rsidP="0050141A"/>
        </w:tc>
      </w:tr>
      <w:tr w:rsidR="0050141A" w14:paraId="7E0AFE12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CE88092" w14:textId="60029F9B" w:rsidR="0050141A" w:rsidRDefault="0050141A" w:rsidP="0050141A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0E994D04" w14:textId="5A019C7F" w:rsidR="0050141A" w:rsidRDefault="0050141A" w:rsidP="0050141A">
            <w:r>
              <w:t>Post Code:</w:t>
            </w:r>
          </w:p>
        </w:tc>
        <w:tc>
          <w:tcPr>
            <w:tcW w:w="7939" w:type="dxa"/>
            <w:vAlign w:val="center"/>
          </w:tcPr>
          <w:p w14:paraId="2A2C3C1D" w14:textId="77777777" w:rsidR="0050141A" w:rsidRDefault="0050141A" w:rsidP="0050141A"/>
        </w:tc>
      </w:tr>
      <w:tr w:rsidR="0050141A" w14:paraId="31B0116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06C1FB11" w14:textId="5FB1F4BE" w:rsidR="0050141A" w:rsidRDefault="0050141A" w:rsidP="0050141A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5AC97ED6" w14:textId="45766166" w:rsidR="0050141A" w:rsidRDefault="0050141A" w:rsidP="0050141A">
            <w:r>
              <w:t>Telephone:</w:t>
            </w:r>
          </w:p>
        </w:tc>
        <w:tc>
          <w:tcPr>
            <w:tcW w:w="7939" w:type="dxa"/>
            <w:vAlign w:val="center"/>
          </w:tcPr>
          <w:p w14:paraId="7F13B267" w14:textId="77777777" w:rsidR="0050141A" w:rsidRDefault="0050141A" w:rsidP="0050141A"/>
        </w:tc>
      </w:tr>
      <w:tr w:rsidR="0050141A" w14:paraId="20F7F81F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A9788BC" w14:textId="49070B65" w:rsidR="0050141A" w:rsidRDefault="0050141A" w:rsidP="0050141A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32656D9D" w14:textId="242B0374" w:rsidR="0050141A" w:rsidRDefault="0050141A" w:rsidP="0050141A">
            <w:r>
              <w:t>Email:</w:t>
            </w:r>
          </w:p>
        </w:tc>
        <w:tc>
          <w:tcPr>
            <w:tcW w:w="7939" w:type="dxa"/>
            <w:vAlign w:val="center"/>
          </w:tcPr>
          <w:p w14:paraId="782AE74A" w14:textId="77777777" w:rsidR="0050141A" w:rsidRDefault="0050141A" w:rsidP="0050141A"/>
        </w:tc>
      </w:tr>
      <w:bookmarkEnd w:id="0"/>
    </w:tbl>
    <w:p w14:paraId="029B2298" w14:textId="611E1AED" w:rsidR="00C26AAF" w:rsidRDefault="00C26AAF" w:rsidP="00A06DAA"/>
    <w:p w14:paraId="5058F00D" w14:textId="25991379" w:rsidR="00A06DAA" w:rsidRDefault="00A06DAA" w:rsidP="00A06DAA">
      <w:r>
        <w:t xml:space="preserve">Against each listed equipment, mention the quantity available at the applicant lab and also mention last calibration date, and next due date of calibration.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00"/>
        <w:gridCol w:w="1346"/>
        <w:gridCol w:w="1560"/>
        <w:gridCol w:w="1559"/>
      </w:tblGrid>
      <w:tr w:rsidR="00A06DAA" w:rsidRPr="00FD683F" w14:paraId="78DF81BD" w14:textId="2853FD7B" w:rsidTr="0001213C">
        <w:trPr>
          <w:trHeight w:val="510"/>
          <w:tblHeader/>
        </w:trPr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072173F8" w14:textId="2E44284C" w:rsidR="00A06DAA" w:rsidRPr="00FD683F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D683F">
              <w:rPr>
                <w:rFonts w:eastAsia="Times New Roman" w:cs="Times New Roman"/>
                <w:b/>
                <w:bCs/>
                <w:color w:val="000000"/>
              </w:rPr>
              <w:t>Sr.</w:t>
            </w:r>
          </w:p>
        </w:tc>
        <w:tc>
          <w:tcPr>
            <w:tcW w:w="5600" w:type="dxa"/>
            <w:shd w:val="clear" w:color="auto" w:fill="BFBFBF" w:themeFill="background1" w:themeFillShade="BF"/>
            <w:noWrap/>
            <w:vAlign w:val="center"/>
            <w:hideMark/>
          </w:tcPr>
          <w:p w14:paraId="296A94E9" w14:textId="77777777" w:rsidR="00A06DAA" w:rsidRPr="00FD683F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D683F">
              <w:rPr>
                <w:rFonts w:eastAsia="Times New Roman" w:cs="Times New Roman"/>
                <w:b/>
                <w:bCs/>
                <w:color w:val="000000"/>
              </w:rPr>
              <w:t>Equipment Name</w:t>
            </w:r>
          </w:p>
        </w:tc>
        <w:tc>
          <w:tcPr>
            <w:tcW w:w="1346" w:type="dxa"/>
            <w:shd w:val="clear" w:color="auto" w:fill="BFBFBF" w:themeFill="background1" w:themeFillShade="BF"/>
            <w:vAlign w:val="center"/>
          </w:tcPr>
          <w:p w14:paraId="3E942A54" w14:textId="64CB2A2E" w:rsidR="00A06DAA" w:rsidRPr="00FD683F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D683F">
              <w:rPr>
                <w:rFonts w:eastAsia="Times New Roman" w:cs="Times New Roman"/>
                <w:b/>
                <w:bCs/>
                <w:color w:val="000000"/>
              </w:rPr>
              <w:t>Quantity Available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CA8E2F2" w14:textId="2D5C431C" w:rsidR="00A06DAA" w:rsidRPr="00FD683F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D683F">
              <w:rPr>
                <w:b/>
                <w:bCs/>
              </w:rPr>
              <w:t>Last Calibration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3021B7" w14:textId="47874F4E" w:rsidR="00A06DAA" w:rsidRPr="00FD683F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FD683F">
              <w:rPr>
                <w:b/>
                <w:bCs/>
              </w:rPr>
              <w:t>Next Calibration Due Date</w:t>
            </w:r>
          </w:p>
        </w:tc>
      </w:tr>
      <w:tr w:rsidR="00FD683F" w:rsidRPr="00FD683F" w14:paraId="7A8B93C5" w14:textId="068A2EA5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1811A5C" w14:textId="38203D45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0DD0813" w14:textId="47DB47FF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Chamber as per requirement of standard of size, distances, material, colors, etc.</w:t>
            </w:r>
          </w:p>
        </w:tc>
        <w:tc>
          <w:tcPr>
            <w:tcW w:w="1346" w:type="dxa"/>
          </w:tcPr>
          <w:p w14:paraId="138EB2E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16408B" w14:textId="5528A6AA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E2C1627" w14:textId="06173343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0BAF6E54" w14:textId="7C5AC86E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7B0E8B9" w14:textId="4265E9DD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8DCDA4C" w14:textId="5AC99029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Air Conditioner Cabinet</w:t>
            </w:r>
          </w:p>
        </w:tc>
        <w:tc>
          <w:tcPr>
            <w:tcW w:w="1346" w:type="dxa"/>
          </w:tcPr>
          <w:p w14:paraId="0DCFEFC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2604E34" w14:textId="64723E61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1C82450" w14:textId="47B6FEF8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2DFC8DCE" w14:textId="3625F0BF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4284263" w14:textId="01AC5CAD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87C0CE" w14:textId="4C6BFBEA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Air Blower</w:t>
            </w:r>
          </w:p>
        </w:tc>
        <w:tc>
          <w:tcPr>
            <w:tcW w:w="1346" w:type="dxa"/>
          </w:tcPr>
          <w:p w14:paraId="4D8D21D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C02A04A" w14:textId="7D2D4A6D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891A780" w14:textId="53A50020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07BDF37C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7A768D9" w14:textId="65AC1A26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2C6E1105" w14:textId="167401FE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Electric Heater</w:t>
            </w:r>
          </w:p>
        </w:tc>
        <w:tc>
          <w:tcPr>
            <w:tcW w:w="1346" w:type="dxa"/>
          </w:tcPr>
          <w:p w14:paraId="158FAB8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B45B85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927D25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14798ABB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9A8D6C9" w14:textId="7B7D2D1C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5D44D760" w14:textId="0C388216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Electric Humidifier</w:t>
            </w:r>
          </w:p>
        </w:tc>
        <w:tc>
          <w:tcPr>
            <w:tcW w:w="1346" w:type="dxa"/>
          </w:tcPr>
          <w:p w14:paraId="35076F8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94EF006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45B0FC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6B1F46E6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4202905E" w14:textId="6EE343A8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6936C5" w14:textId="1FA770AE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Expansion valve</w:t>
            </w:r>
          </w:p>
        </w:tc>
        <w:tc>
          <w:tcPr>
            <w:tcW w:w="1346" w:type="dxa"/>
          </w:tcPr>
          <w:p w14:paraId="1A670E7E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EA3B30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9187A7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253F997C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A6CD57A" w14:textId="759A855F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C46846E" w14:textId="43FB7643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Evaporator</w:t>
            </w:r>
          </w:p>
        </w:tc>
        <w:tc>
          <w:tcPr>
            <w:tcW w:w="1346" w:type="dxa"/>
          </w:tcPr>
          <w:p w14:paraId="38536B5E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34AD54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8E506B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1A56E650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C5650DE" w14:textId="20F4BFC9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6690FFE" w14:textId="686E3485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Refrigerating Units</w:t>
            </w:r>
          </w:p>
        </w:tc>
        <w:tc>
          <w:tcPr>
            <w:tcW w:w="1346" w:type="dxa"/>
          </w:tcPr>
          <w:p w14:paraId="779757B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40CFC86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14049A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365DF250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70C8EA9" w14:textId="66E1BC7D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C9AF13" w14:textId="7D08F002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Electromagnetic Valve</w:t>
            </w:r>
          </w:p>
        </w:tc>
        <w:tc>
          <w:tcPr>
            <w:tcW w:w="1346" w:type="dxa"/>
          </w:tcPr>
          <w:p w14:paraId="0F4E6943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E28DE7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0EB851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43D8B9BC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9BEB198" w14:textId="5AEC6C71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3AFD927" w14:textId="3B0924A9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Electric Control Cabinet</w:t>
            </w:r>
          </w:p>
        </w:tc>
        <w:tc>
          <w:tcPr>
            <w:tcW w:w="1346" w:type="dxa"/>
          </w:tcPr>
          <w:p w14:paraId="6C2A8B33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72B222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CCA317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4A37843E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DDB44DD" w14:textId="68D039AA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FEDA861" w14:textId="17411989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Electric Fittings</w:t>
            </w:r>
          </w:p>
        </w:tc>
        <w:tc>
          <w:tcPr>
            <w:tcW w:w="1346" w:type="dxa"/>
          </w:tcPr>
          <w:p w14:paraId="6B615FC3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1A3A37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DC2EE2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6C3A714D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3CFF89E" w14:textId="377D4A07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C81A7EE" w14:textId="5C8DBD4B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PLC and HMI, including software, communication converter &amp; data acquisition logger system</w:t>
            </w:r>
          </w:p>
        </w:tc>
        <w:tc>
          <w:tcPr>
            <w:tcW w:w="1346" w:type="dxa"/>
          </w:tcPr>
          <w:p w14:paraId="551429D4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195981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2F8575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411ED2C3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E2FAA9F" w14:textId="44A3BC6A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5B18182" w14:textId="58800400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Thermocouples (T-type)</w:t>
            </w:r>
          </w:p>
        </w:tc>
        <w:tc>
          <w:tcPr>
            <w:tcW w:w="1346" w:type="dxa"/>
          </w:tcPr>
          <w:p w14:paraId="75C239D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7327A66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68E6E01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752A5994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F904A45" w14:textId="42265781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D7DEB0A" w14:textId="53F7D218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Power Box, Terminal Box</w:t>
            </w:r>
          </w:p>
        </w:tc>
        <w:tc>
          <w:tcPr>
            <w:tcW w:w="1346" w:type="dxa"/>
          </w:tcPr>
          <w:p w14:paraId="62AEE4C1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A8A9F5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30FEE0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5BE69377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05C6886" w14:textId="6543C193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422BA6B" w14:textId="736622F4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Isothermal Terminal (T-Type)</w:t>
            </w:r>
          </w:p>
        </w:tc>
        <w:tc>
          <w:tcPr>
            <w:tcW w:w="1346" w:type="dxa"/>
          </w:tcPr>
          <w:p w14:paraId="43565743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25E8E9D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091FEBD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3B937AD2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A867AB4" w14:textId="3057E2D4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41E4825" w14:textId="36A59FFB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Data Collector</w:t>
            </w:r>
          </w:p>
        </w:tc>
        <w:tc>
          <w:tcPr>
            <w:tcW w:w="1346" w:type="dxa"/>
          </w:tcPr>
          <w:p w14:paraId="58C29DD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D2E183F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C650C3E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48003678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DDA75C6" w14:textId="0AF7262C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0E4D59E" w14:textId="46800C1F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 xml:space="preserve">Temperature and Humidity Control Instrument </w:t>
            </w:r>
          </w:p>
        </w:tc>
        <w:tc>
          <w:tcPr>
            <w:tcW w:w="1346" w:type="dxa"/>
          </w:tcPr>
          <w:p w14:paraId="35E3DA14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131F64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4C1C06E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23BBC343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A4E7F1B" w14:textId="395DEC8F" w:rsidR="00FD683F" w:rsidRPr="00FD683F" w:rsidRDefault="00FD683F" w:rsidP="00FD68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FD683F">
              <w:rPr>
                <w:color w:val="000000"/>
              </w:rPr>
              <w:t>18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06F14A2" w14:textId="634907FB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 xml:space="preserve">Electrical Parameter Instrument </w:t>
            </w:r>
          </w:p>
        </w:tc>
        <w:tc>
          <w:tcPr>
            <w:tcW w:w="1346" w:type="dxa"/>
          </w:tcPr>
          <w:p w14:paraId="2077854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44113B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F9E374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1D19F44D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D0F2F95" w14:textId="03C426D1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19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AA13DBF" w14:textId="1711D25B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Variable-frequency Power</w:t>
            </w:r>
          </w:p>
        </w:tc>
        <w:tc>
          <w:tcPr>
            <w:tcW w:w="1346" w:type="dxa"/>
          </w:tcPr>
          <w:p w14:paraId="56CAA153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69BDE4C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4ABC7B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6B3A862F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F12654B" w14:textId="21BFA9E7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lastRenderedPageBreak/>
              <w:t>20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FC4B68D" w14:textId="50E5C946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 xml:space="preserve">Temperature and Humidity Samples </w:t>
            </w:r>
          </w:p>
        </w:tc>
        <w:tc>
          <w:tcPr>
            <w:tcW w:w="1346" w:type="dxa"/>
          </w:tcPr>
          <w:p w14:paraId="789C23EC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91B19BC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FB704A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689A8D55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21766B7" w14:textId="1A6771C7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6CC5511" w14:textId="0D848FA0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Pressure transmitter</w:t>
            </w:r>
          </w:p>
        </w:tc>
        <w:tc>
          <w:tcPr>
            <w:tcW w:w="1346" w:type="dxa"/>
          </w:tcPr>
          <w:p w14:paraId="47E85E2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8716E2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29C133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5C93F0AA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999332D" w14:textId="3186A6AC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54D3A51" w14:textId="15B4DB25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Computer &amp; required software</w:t>
            </w:r>
          </w:p>
        </w:tc>
        <w:tc>
          <w:tcPr>
            <w:tcW w:w="1346" w:type="dxa"/>
          </w:tcPr>
          <w:p w14:paraId="7EC2D75D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3CD15D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DCC2AD5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378B2A42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4DD0DF7" w14:textId="5647D8EE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F6D8EED" w14:textId="1D5A0F09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Communication module</w:t>
            </w:r>
          </w:p>
        </w:tc>
        <w:tc>
          <w:tcPr>
            <w:tcW w:w="1346" w:type="dxa"/>
          </w:tcPr>
          <w:p w14:paraId="3910FDE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BE95EA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2E147C6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392D5CA0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E52C60F" w14:textId="22FF8751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884F78E" w14:textId="3FF6E6FF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 xml:space="preserve"> UPS</w:t>
            </w:r>
          </w:p>
        </w:tc>
        <w:tc>
          <w:tcPr>
            <w:tcW w:w="1346" w:type="dxa"/>
          </w:tcPr>
          <w:p w14:paraId="4019CEB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91C0AF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3DC6578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32AC08E8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F7C56AF" w14:textId="7E08A3CB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0162AE8" w14:textId="2C8096D0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3-Phase Power Source with frequency converters</w:t>
            </w:r>
          </w:p>
        </w:tc>
        <w:tc>
          <w:tcPr>
            <w:tcW w:w="1346" w:type="dxa"/>
          </w:tcPr>
          <w:p w14:paraId="6D78A3A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82B1F4D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95CA82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723D76B8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51E3516" w14:textId="5C266AF9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2E7559A" w14:textId="48E2C240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Refrigerant recovery machine</w:t>
            </w:r>
          </w:p>
        </w:tc>
        <w:tc>
          <w:tcPr>
            <w:tcW w:w="1346" w:type="dxa"/>
          </w:tcPr>
          <w:p w14:paraId="4FCBA8CC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3176842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407972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4F19FE4E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D7EAFC9" w14:textId="3E42EB64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02AA02A" w14:textId="284D2283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Recovery tank</w:t>
            </w:r>
          </w:p>
        </w:tc>
        <w:tc>
          <w:tcPr>
            <w:tcW w:w="1346" w:type="dxa"/>
          </w:tcPr>
          <w:p w14:paraId="5E4F458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22BE0FB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862BDD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9776AE" w14:paraId="297938F5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ED97479" w14:textId="3231C47F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5646E8" w14:textId="3A4C0BDC" w:rsidR="00FD683F" w:rsidRPr="007E6A54" w:rsidRDefault="00FD683F" w:rsidP="00FD683F">
            <w:pPr>
              <w:spacing w:after="0" w:line="240" w:lineRule="auto"/>
              <w:rPr>
                <w:color w:val="000000"/>
                <w:lang w:val="fr-CA"/>
              </w:rPr>
            </w:pPr>
            <w:r w:rsidRPr="009776AE">
              <w:rPr>
                <w:color w:val="000000"/>
              </w:rPr>
              <w:t>Refrigerant Sensors</w:t>
            </w:r>
            <w:r w:rsidRPr="007E6A54">
              <w:rPr>
                <w:color w:val="000000"/>
                <w:lang w:val="fr-CA"/>
              </w:rPr>
              <w:t xml:space="preserve"> (R290, R32, etc.)</w:t>
            </w:r>
          </w:p>
        </w:tc>
        <w:tc>
          <w:tcPr>
            <w:tcW w:w="1346" w:type="dxa"/>
          </w:tcPr>
          <w:p w14:paraId="43EB2359" w14:textId="77777777" w:rsidR="00FD683F" w:rsidRPr="007E6A54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  <w:lang w:val="fr-CA"/>
              </w:rPr>
            </w:pPr>
          </w:p>
        </w:tc>
        <w:tc>
          <w:tcPr>
            <w:tcW w:w="1560" w:type="dxa"/>
          </w:tcPr>
          <w:p w14:paraId="2EB7EAEB" w14:textId="77777777" w:rsidR="00FD683F" w:rsidRPr="007E6A54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  <w:lang w:val="fr-CA"/>
              </w:rPr>
            </w:pPr>
          </w:p>
        </w:tc>
        <w:tc>
          <w:tcPr>
            <w:tcW w:w="1559" w:type="dxa"/>
          </w:tcPr>
          <w:p w14:paraId="60BC0E30" w14:textId="77777777" w:rsidR="00FD683F" w:rsidRPr="007E6A54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  <w:lang w:val="fr-CA"/>
              </w:rPr>
            </w:pPr>
          </w:p>
        </w:tc>
      </w:tr>
      <w:tr w:rsidR="00FD683F" w:rsidRPr="00FD683F" w14:paraId="7843979C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F3128FC" w14:textId="126FDAF4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29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BFE44EE" w14:textId="682F88EC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Exhaust Ventilation System</w:t>
            </w:r>
          </w:p>
        </w:tc>
        <w:tc>
          <w:tcPr>
            <w:tcW w:w="1346" w:type="dxa"/>
          </w:tcPr>
          <w:p w14:paraId="74A7423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FA32293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072340C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281ACDFD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1572A3E" w14:textId="02A4AE1D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30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7FC6CBC" w14:textId="02B842FD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Smoke Detectors</w:t>
            </w:r>
          </w:p>
        </w:tc>
        <w:tc>
          <w:tcPr>
            <w:tcW w:w="1346" w:type="dxa"/>
          </w:tcPr>
          <w:p w14:paraId="49E4247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057BD99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11184A7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D683F" w:rsidRPr="00FD683F" w14:paraId="1AF0ADB1" w14:textId="77777777" w:rsidTr="0001213C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E981B82" w14:textId="71EE9D14" w:rsidR="00FD683F" w:rsidRPr="00FD683F" w:rsidRDefault="00FD683F" w:rsidP="00FD683F">
            <w:pPr>
              <w:spacing w:after="0" w:line="240" w:lineRule="auto"/>
              <w:jc w:val="center"/>
              <w:rPr>
                <w:color w:val="000000"/>
              </w:rPr>
            </w:pPr>
            <w:r w:rsidRPr="00FD683F">
              <w:rPr>
                <w:color w:val="000000"/>
              </w:rPr>
              <w:t>31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C63F5C2" w14:textId="6A0D0FCE" w:rsidR="00FD683F" w:rsidRPr="00FD683F" w:rsidRDefault="00FD683F" w:rsidP="00FD683F">
            <w:pPr>
              <w:spacing w:after="0" w:line="240" w:lineRule="auto"/>
              <w:rPr>
                <w:color w:val="000000"/>
              </w:rPr>
            </w:pPr>
            <w:r w:rsidRPr="00FD683F">
              <w:rPr>
                <w:color w:val="000000"/>
              </w:rPr>
              <w:t>Anti-Static Device</w:t>
            </w:r>
          </w:p>
        </w:tc>
        <w:tc>
          <w:tcPr>
            <w:tcW w:w="1346" w:type="dxa"/>
          </w:tcPr>
          <w:p w14:paraId="21D801C6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6C8CACA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0189AA0" w14:textId="77777777" w:rsidR="00FD683F" w:rsidRPr="00FD683F" w:rsidRDefault="00FD683F" w:rsidP="00FD683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68B9B336" w14:textId="77777777" w:rsidR="009776AE" w:rsidRPr="00A06DAA" w:rsidRDefault="009776AE" w:rsidP="009776AE">
      <w:r>
        <w:t>Note: Where calibration data is not applicable, explicitly mention “Not applicable”.</w:t>
      </w:r>
    </w:p>
    <w:p w14:paraId="731C3778" w14:textId="77777777" w:rsidR="00A06DAA" w:rsidRPr="00A06DAA" w:rsidRDefault="00A06DAA" w:rsidP="00A06DAA"/>
    <w:sectPr w:rsidR="00A06DAA" w:rsidRPr="00A06DAA" w:rsidSect="00377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5E51A" w14:textId="77777777" w:rsidR="000E229F" w:rsidRDefault="000E229F" w:rsidP="00377EB5">
      <w:pPr>
        <w:spacing w:after="0" w:line="240" w:lineRule="auto"/>
      </w:pPr>
      <w:r>
        <w:separator/>
      </w:r>
    </w:p>
  </w:endnote>
  <w:endnote w:type="continuationSeparator" w:id="0">
    <w:p w14:paraId="4E316A9F" w14:textId="77777777" w:rsidR="000E229F" w:rsidRDefault="000E229F" w:rsidP="0037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44FE6" w14:textId="77777777" w:rsidR="007E6A54" w:rsidRDefault="007E6A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29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AC1FA3" w14:textId="6D707819" w:rsidR="00C26AAF" w:rsidRDefault="00C26AAF" w:rsidP="00C26A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A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A5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B306" w14:textId="77777777" w:rsidR="007E6A54" w:rsidRDefault="007E6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83B12" w14:textId="77777777" w:rsidR="000E229F" w:rsidRDefault="000E229F" w:rsidP="00377EB5">
      <w:pPr>
        <w:spacing w:after="0" w:line="240" w:lineRule="auto"/>
      </w:pPr>
      <w:r>
        <w:separator/>
      </w:r>
    </w:p>
  </w:footnote>
  <w:footnote w:type="continuationSeparator" w:id="0">
    <w:p w14:paraId="3C02F3DF" w14:textId="77777777" w:rsidR="000E229F" w:rsidRDefault="000E229F" w:rsidP="0037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B33C" w14:textId="389108A8" w:rsidR="00CC0F96" w:rsidRDefault="000E229F">
    <w:pPr>
      <w:pStyle w:val="Header"/>
    </w:pPr>
    <w:r>
      <w:rPr>
        <w:noProof/>
      </w:rPr>
      <w:pict w14:anchorId="07F40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3797" o:spid="_x0000_s2050" type="#_x0000_t136" style="position:absolute;margin-left:0;margin-top:0;width:632.3pt;height:105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25B5" w14:textId="68EFCAE6" w:rsidR="00377EB5" w:rsidRPr="0050141A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bookmarkStart w:id="1" w:name="_GoBack"/>
    <w:bookmarkEnd w:id="1"/>
    <w:r w:rsidRPr="0050141A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5B76D00" wp14:editId="07C6D101">
          <wp:simplePos x="0" y="0"/>
          <wp:positionH relativeFrom="margin">
            <wp:align>left</wp:align>
          </wp:positionH>
          <wp:positionV relativeFrom="paragraph">
            <wp:posOffset>-209742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41A">
      <w:rPr>
        <w:rFonts w:ascii="Century Gothic" w:hAnsi="Century Gothic"/>
        <w:b/>
        <w:bCs/>
        <w:sz w:val="24"/>
        <w:szCs w:val="24"/>
      </w:rPr>
      <w:t>Pakistan Energy Label</w:t>
    </w:r>
    <w:r w:rsidR="0050141A">
      <w:rPr>
        <w:rFonts w:ascii="Century Gothic" w:hAnsi="Century Gothic"/>
        <w:b/>
        <w:bCs/>
        <w:sz w:val="24"/>
        <w:szCs w:val="24"/>
      </w:rPr>
      <w:t xml:space="preserve"> Regulation 2023</w:t>
    </w:r>
  </w:p>
  <w:p w14:paraId="05A68B4B" w14:textId="1F836F69" w:rsidR="00377EB5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sz w:val="24"/>
        <w:szCs w:val="24"/>
      </w:rPr>
      <w:t>NEECA Enlisted Lab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50141A" w14:paraId="7716DEF8" w14:textId="77777777" w:rsidTr="00460D3F">
      <w:tc>
        <w:tcPr>
          <w:tcW w:w="3560" w:type="dxa"/>
          <w:vAlign w:val="center"/>
        </w:tcPr>
        <w:p w14:paraId="47068930" w14:textId="02820996" w:rsidR="0050141A" w:rsidRPr="00FD683F" w:rsidRDefault="00A06DAA" w:rsidP="0050141A">
          <w:pPr>
            <w:jc w:val="center"/>
            <w:rPr>
              <w:b/>
              <w:bCs/>
              <w:sz w:val="21"/>
              <w:szCs w:val="21"/>
            </w:rPr>
          </w:pPr>
          <w:r w:rsidRPr="00FD683F">
            <w:rPr>
              <w:b/>
              <w:bCs/>
              <w:sz w:val="21"/>
              <w:szCs w:val="21"/>
            </w:rPr>
            <w:t xml:space="preserve">Equipment List </w:t>
          </w:r>
          <w:r w:rsidR="00BC5528" w:rsidRPr="00FD683F">
            <w:rPr>
              <w:b/>
              <w:bCs/>
              <w:sz w:val="21"/>
              <w:szCs w:val="21"/>
            </w:rPr>
            <w:t>–</w:t>
          </w:r>
          <w:r w:rsidRPr="00FD683F">
            <w:rPr>
              <w:b/>
              <w:bCs/>
              <w:sz w:val="21"/>
              <w:szCs w:val="21"/>
            </w:rPr>
            <w:t xml:space="preserve"> </w:t>
          </w:r>
          <w:r w:rsidR="00FD683F" w:rsidRPr="00FD683F">
            <w:rPr>
              <w:b/>
              <w:bCs/>
              <w:sz w:val="21"/>
              <w:szCs w:val="21"/>
            </w:rPr>
            <w:t>Refrigerator</w:t>
          </w:r>
          <w:r w:rsidR="004F6210" w:rsidRPr="00FD683F">
            <w:rPr>
              <w:b/>
              <w:bCs/>
              <w:sz w:val="21"/>
              <w:szCs w:val="21"/>
            </w:rPr>
            <w:t xml:space="preserve"> Testing</w:t>
          </w:r>
        </w:p>
      </w:tc>
      <w:tc>
        <w:tcPr>
          <w:tcW w:w="3561" w:type="dxa"/>
          <w:vAlign w:val="center"/>
        </w:tcPr>
        <w:p w14:paraId="60C9E3E8" w14:textId="54035BA5" w:rsidR="0050141A" w:rsidRPr="0050141A" w:rsidRDefault="0050141A" w:rsidP="00D80964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>Doc: NEL-0</w:t>
          </w:r>
          <w:r w:rsidR="00A06DAA">
            <w:rPr>
              <w:b/>
              <w:bCs/>
            </w:rPr>
            <w:t>3</w:t>
          </w:r>
          <w:r w:rsidR="00FD683F">
            <w:rPr>
              <w:b/>
              <w:bCs/>
            </w:rPr>
            <w:t>F</w:t>
          </w:r>
        </w:p>
      </w:tc>
      <w:tc>
        <w:tcPr>
          <w:tcW w:w="3561" w:type="dxa"/>
          <w:vAlign w:val="center"/>
        </w:tcPr>
        <w:p w14:paraId="3C392395" w14:textId="1FDFA482" w:rsidR="0050141A" w:rsidRPr="0050141A" w:rsidRDefault="0050141A" w:rsidP="005A0200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 xml:space="preserve">Date: </w:t>
          </w:r>
          <w:r w:rsidR="005A0200">
            <w:rPr>
              <w:b/>
              <w:bCs/>
            </w:rPr>
            <w:t>13</w:t>
          </w:r>
          <w:r w:rsidR="00D80964">
            <w:rPr>
              <w:b/>
              <w:bCs/>
            </w:rPr>
            <w:t>/0</w:t>
          </w:r>
          <w:r w:rsidR="005A0200">
            <w:rPr>
              <w:b/>
              <w:bCs/>
            </w:rPr>
            <w:t>6</w:t>
          </w:r>
          <w:r w:rsidR="00D80964">
            <w:rPr>
              <w:b/>
              <w:bCs/>
            </w:rPr>
            <w:t>/2025</w:t>
          </w:r>
        </w:p>
      </w:tc>
    </w:tr>
  </w:tbl>
  <w:p w14:paraId="1055CF83" w14:textId="74E0547D" w:rsidR="0050141A" w:rsidRPr="0050141A" w:rsidRDefault="0050141A" w:rsidP="0050141A">
    <w:pPr>
      <w:pStyle w:val="Header"/>
      <w:rPr>
        <w:rFonts w:ascii="Century Gothic" w:hAnsi="Century Gothic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E8EF" w14:textId="496EB991" w:rsidR="00CC0F96" w:rsidRDefault="000E229F">
    <w:pPr>
      <w:pStyle w:val="Header"/>
    </w:pPr>
    <w:r>
      <w:rPr>
        <w:noProof/>
      </w:rPr>
      <w:pict w14:anchorId="01D452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3796" o:spid="_x0000_s2049" type="#_x0000_t136" style="position:absolute;margin-left:0;margin-top:0;width:632.3pt;height:105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5E50"/>
    <w:multiLevelType w:val="multilevel"/>
    <w:tmpl w:val="F914F788"/>
    <w:styleLink w:val="INCON"/>
    <w:lvl w:ilvl="0">
      <w:start w:val="1"/>
      <w:numFmt w:val="decimal"/>
      <w:lvlText w:val="Chapter %1."/>
      <w:lvlJc w:val="left"/>
      <w:pPr>
        <w:ind w:left="170" w:firstLine="1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righ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">
    <w:nsid w:val="12C53891"/>
    <w:multiLevelType w:val="multilevel"/>
    <w:tmpl w:val="B0182F76"/>
    <w:lvl w:ilvl="0">
      <w:start w:val="3"/>
      <w:numFmt w:val="decimal"/>
      <w:pStyle w:val="ICHeading2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ICHeading3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2064B"/>
    <w:multiLevelType w:val="hybridMultilevel"/>
    <w:tmpl w:val="B8B8028E"/>
    <w:lvl w:ilvl="0" w:tplc="6024D2A8">
      <w:start w:val="1"/>
      <w:numFmt w:val="decimal"/>
      <w:lvlText w:val="CHAPTER %1"/>
      <w:lvlJc w:val="left"/>
      <w:pPr>
        <w:ind w:left="8015" w:hanging="360"/>
      </w:pPr>
      <w:rPr>
        <w:rFonts w:hint="default"/>
      </w:rPr>
    </w:lvl>
    <w:lvl w:ilvl="1" w:tplc="765C0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573C"/>
    <w:multiLevelType w:val="hybridMultilevel"/>
    <w:tmpl w:val="AC723258"/>
    <w:lvl w:ilvl="0" w:tplc="AEA80F42">
      <w:start w:val="1"/>
      <w:numFmt w:val="bullet"/>
      <w:pStyle w:val="NoSpacing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DDFC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14"/>
    <w:rsid w:val="0001213C"/>
    <w:rsid w:val="0002073E"/>
    <w:rsid w:val="000429E2"/>
    <w:rsid w:val="00064A5F"/>
    <w:rsid w:val="00083CD2"/>
    <w:rsid w:val="000E229F"/>
    <w:rsid w:val="001109FE"/>
    <w:rsid w:val="00141143"/>
    <w:rsid w:val="001B22D4"/>
    <w:rsid w:val="001B38FF"/>
    <w:rsid w:val="001B5F98"/>
    <w:rsid w:val="00235D03"/>
    <w:rsid w:val="00277193"/>
    <w:rsid w:val="002817DB"/>
    <w:rsid w:val="002A01B2"/>
    <w:rsid w:val="002B554A"/>
    <w:rsid w:val="002D0CD2"/>
    <w:rsid w:val="002F1814"/>
    <w:rsid w:val="00346970"/>
    <w:rsid w:val="00377EB5"/>
    <w:rsid w:val="003E7E16"/>
    <w:rsid w:val="0044081B"/>
    <w:rsid w:val="004549C6"/>
    <w:rsid w:val="00494C37"/>
    <w:rsid w:val="004C4B5D"/>
    <w:rsid w:val="004F6210"/>
    <w:rsid w:val="0050141A"/>
    <w:rsid w:val="00583382"/>
    <w:rsid w:val="005A0200"/>
    <w:rsid w:val="005F34BB"/>
    <w:rsid w:val="00644796"/>
    <w:rsid w:val="00706800"/>
    <w:rsid w:val="00765ED8"/>
    <w:rsid w:val="007E6A54"/>
    <w:rsid w:val="00885788"/>
    <w:rsid w:val="0089641E"/>
    <w:rsid w:val="008A4E8A"/>
    <w:rsid w:val="00910806"/>
    <w:rsid w:val="00921C67"/>
    <w:rsid w:val="00964751"/>
    <w:rsid w:val="00966B0C"/>
    <w:rsid w:val="009776AE"/>
    <w:rsid w:val="00981F26"/>
    <w:rsid w:val="009E470D"/>
    <w:rsid w:val="00A06DAA"/>
    <w:rsid w:val="00A66955"/>
    <w:rsid w:val="00A73F1A"/>
    <w:rsid w:val="00A75621"/>
    <w:rsid w:val="00AD22D0"/>
    <w:rsid w:val="00AE433D"/>
    <w:rsid w:val="00B245F7"/>
    <w:rsid w:val="00B87EB4"/>
    <w:rsid w:val="00BA2998"/>
    <w:rsid w:val="00BC5528"/>
    <w:rsid w:val="00BD64AC"/>
    <w:rsid w:val="00BF1AFE"/>
    <w:rsid w:val="00C024E0"/>
    <w:rsid w:val="00C149E5"/>
    <w:rsid w:val="00C26AAF"/>
    <w:rsid w:val="00C4101F"/>
    <w:rsid w:val="00C55D26"/>
    <w:rsid w:val="00CB6EB1"/>
    <w:rsid w:val="00CC0F96"/>
    <w:rsid w:val="00CD65F5"/>
    <w:rsid w:val="00D12A7C"/>
    <w:rsid w:val="00D80964"/>
    <w:rsid w:val="00DF3453"/>
    <w:rsid w:val="00ED51F5"/>
    <w:rsid w:val="00F047F0"/>
    <w:rsid w:val="00F414D6"/>
    <w:rsid w:val="00F42EF0"/>
    <w:rsid w:val="00F469D0"/>
    <w:rsid w:val="00FA0BA5"/>
    <w:rsid w:val="00FD683F"/>
    <w:rsid w:val="00FE167C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92CCA9"/>
  <w15:chartTrackingRefBased/>
  <w15:docId w15:val="{564FF652-C708-4ECE-AE3A-D1E7C19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FE167C"/>
    <w:pPr>
      <w:spacing w:after="0" w:line="240" w:lineRule="auto"/>
      <w:ind w:left="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Bullets">
    <w:name w:val="IC Bullets"/>
    <w:basedOn w:val="NoSpacing"/>
    <w:next w:val="Normal"/>
    <w:qFormat/>
    <w:rsid w:val="00FE167C"/>
    <w:pPr>
      <w:spacing w:before="120" w:after="120"/>
      <w:ind w:left="1134" w:hanging="425"/>
      <w:jc w:val="both"/>
    </w:pPr>
    <w:rPr>
      <w:rFonts w:ascii="Times New Roman" w:hAnsi="Times New Roman"/>
    </w:rPr>
  </w:style>
  <w:style w:type="paragraph" w:styleId="NoSpacing">
    <w:name w:val="No Spacing"/>
    <w:aliases w:val="Bullets"/>
    <w:uiPriority w:val="1"/>
    <w:qFormat/>
    <w:rsid w:val="00FE167C"/>
    <w:pPr>
      <w:numPr>
        <w:numId w:val="1"/>
      </w:numPr>
      <w:spacing w:after="0" w:line="240" w:lineRule="auto"/>
    </w:pPr>
  </w:style>
  <w:style w:type="paragraph" w:customStyle="1" w:styleId="ICHeading2">
    <w:name w:val="IC Heading 2"/>
    <w:basedOn w:val="Heading2"/>
    <w:next w:val="Normal"/>
    <w:qFormat/>
    <w:rsid w:val="00FE167C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CHeading3">
    <w:name w:val="IC Heading 3"/>
    <w:basedOn w:val="Heading3"/>
    <w:next w:val="Normal"/>
    <w:qFormat/>
    <w:rsid w:val="00FE167C"/>
    <w:pPr>
      <w:keepNext w:val="0"/>
      <w:keepLines w:val="0"/>
      <w:numPr>
        <w:ilvl w:val="1"/>
        <w:numId w:val="3"/>
      </w:numPr>
      <w:spacing w:before="200" w:after="120" w:line="240" w:lineRule="auto"/>
    </w:pPr>
    <w:rPr>
      <w:rFonts w:ascii="Times New Roman" w:eastAsia="Times New Roman" w:hAnsi="Times New Roman" w:cs="Times New Roman"/>
      <w:b/>
      <w:iCs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CNormal">
    <w:name w:val="IC Normal"/>
    <w:basedOn w:val="Normal"/>
    <w:qFormat/>
    <w:rsid w:val="00FE167C"/>
    <w:pPr>
      <w:spacing w:before="120" w:after="120" w:line="240" w:lineRule="auto"/>
      <w:ind w:left="709"/>
      <w:jc w:val="both"/>
    </w:pPr>
    <w:rPr>
      <w:rFonts w:ascii="Times New Roman" w:eastAsia="Calibri" w:hAnsi="Times New Roman" w:cs="Arial"/>
    </w:rPr>
  </w:style>
  <w:style w:type="numbering" w:customStyle="1" w:styleId="INCON">
    <w:name w:val="INCON"/>
    <w:uiPriority w:val="99"/>
    <w:rsid w:val="00FE167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FE167C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F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B5"/>
  </w:style>
  <w:style w:type="paragraph" w:styleId="Footer">
    <w:name w:val="footer"/>
    <w:basedOn w:val="Normal"/>
    <w:link w:val="Foot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B5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7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5CDE-9FD1-4238-8786-9AC1DC17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Javed</dc:creator>
  <cp:keywords/>
  <dc:description/>
  <cp:lastModifiedBy>Feroz Baig</cp:lastModifiedBy>
  <cp:revision>25</cp:revision>
  <cp:lastPrinted>2024-11-05T10:19:00Z</cp:lastPrinted>
  <dcterms:created xsi:type="dcterms:W3CDTF">2024-11-05T05:00:00Z</dcterms:created>
  <dcterms:modified xsi:type="dcterms:W3CDTF">2025-06-13T12:13:00Z</dcterms:modified>
</cp:coreProperties>
</file>